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Ovälkomna gäster?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6"/>
          <w:tab w:val="right" w:leader="none" w:pos="9072"/>
        </w:tabs>
        <w:spacing w:after="0" w:line="240" w:lineRule="auto"/>
        <w:ind w:left="72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981517" cy="145834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517" cy="1458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3314700</wp:posOffset>
            </wp:positionH>
            <wp:positionV relativeFrom="paragraph">
              <wp:posOffset>238125</wp:posOffset>
            </wp:positionV>
            <wp:extent cx="482945" cy="131712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945" cy="13171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center" w:leader="none" w:pos="4536"/>
          <w:tab w:val="right" w:leader="none" w:pos="9072"/>
        </w:tabs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center" w:leader="none" w:pos="4536"/>
          <w:tab w:val="right" w:leader="none" w:pos="9072"/>
        </w:tabs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bookmarkStart w:colFirst="0" w:colLast="0" w:name="_heading=h.odevxgmqgdfh" w:id="0"/>
      <w:bookmarkEnd w:id="0"/>
      <w:r w:rsidDel="00000000" w:rsidR="00000000" w:rsidRPr="00000000">
        <w:rPr>
          <w:sz w:val="32"/>
          <w:szCs w:val="32"/>
          <w:rtl w:val="0"/>
        </w:rPr>
        <w:t xml:space="preserve">En medlem i föreningen har funnit pälsängrar i badrummet och vi uppmanar nu samtliga att kika lite extra efter dessa eventuella ovälkomna gäster. Gå gärna in på Anticimex hemsida </w:t>
      </w:r>
      <w:hyperlink r:id="rId9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www.anticimex.se</w:t>
        </w:r>
      </w:hyperlink>
      <w:r w:rsidDel="00000000" w:rsidR="00000000" w:rsidRPr="00000000">
        <w:rPr>
          <w:sz w:val="32"/>
          <w:szCs w:val="32"/>
          <w:rtl w:val="0"/>
        </w:rPr>
        <w:t xml:space="preserve">, för tips på hur man hanterar städning av lägenheten och utrymmen om ni finner larver eller baggar. Kontakta styrelsen via mejl; </w:t>
      </w:r>
      <w:hyperlink r:id="rId10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info@brfgubbennoak6.se</w:t>
        </w:r>
      </w:hyperlink>
      <w:r w:rsidDel="00000000" w:rsidR="00000000" w:rsidRPr="00000000">
        <w:rPr>
          <w:sz w:val="32"/>
          <w:szCs w:val="32"/>
          <w:rtl w:val="0"/>
        </w:rPr>
        <w:t xml:space="preserve"> om ni hittar något!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bookmarkStart w:colFirst="0" w:colLast="0" w:name="_heading=h.6cvi239pebf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i w:val="1"/>
        <w:color w:val="000000"/>
      </w:rPr>
    </w:pP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i w:val="1"/>
        <w:color w:val="000000"/>
        <w:rtl w:val="0"/>
      </w:rPr>
      <w:t xml:space="preserve">Gubben Noak  202</w:t>
    </w:r>
    <w:r w:rsidDel="00000000" w:rsidR="00000000" w:rsidRPr="00000000">
      <w:rPr>
        <w:i w:val="1"/>
        <w:rtl w:val="0"/>
      </w:rPr>
      <w:t xml:space="preserve">40107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info@brfgubbennoak6.se" TargetMode="External"/><Relationship Id="rId9" Type="http://schemas.openxmlformats.org/officeDocument/2006/relationships/hyperlink" Target="http://www.anticimex.s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fgCTD+ajH9MJ1WQihyEqPgcDg==">CgMxLjAyDmgub2RldnhnbXFnZGZoMg5oLjZjdmkyMzlwZWJmYjgAciExczl6ZVF6M1JvZFJtbms2dWRVb0Y4bGVtYmR3Z1h6R3Y=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