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Information från styrelsen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Nya styrelsen har haft sitt konstituerande möte samt sitt första styrelsemöte.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 välkomnar våra nya medlemmar Eva, port 4, Ulrika och Nils, port 2 samt Emma och Vishal, port 4. Välkomna till föreningen!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4524375</wp:posOffset>
            </wp:positionH>
            <wp:positionV relativeFrom="paragraph">
              <wp:posOffset>190500</wp:posOffset>
            </wp:positionV>
            <wp:extent cx="314325" cy="40946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9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Inga arbeten är planerade på fastigheten under sommaren. Energibevakning sköter rondering, felanmälan och gräsklippning som vanligt.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Hissen: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Undvik att få in grus i hissdörrarna – det kan orsaka stopp som inte täcks av garantin. Borsta gärna av skorna innan ni kliver in. </w:t>
      </w:r>
    </w:p>
    <w:p w:rsidR="00000000" w:rsidDel="00000000" w:rsidP="00000000" w:rsidRDefault="00000000" w:rsidRPr="00000000" w14:paraId="00000008">
      <w:pPr>
        <w:spacing w:after="120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Använd handen om du vill hindra dörren från att stängas. Dörrarna är känsliga och kan orsaka stopp om t.ex. en fot skjuts in i sista stund – även detta går utanför garantin.</w:t>
      </w:r>
    </w:p>
    <w:p w:rsidR="00000000" w:rsidDel="00000000" w:rsidP="00000000" w:rsidRDefault="00000000" w:rsidRPr="00000000" w14:paraId="00000009">
      <w:pPr>
        <w:spacing w:after="120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Tack för att ni hjälper till att hålla hissen i gott skick!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Kom ihåg att meddela dina grannar och styrelsen om du är bortrest under längre tid i sommar.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2819400</wp:posOffset>
            </wp:positionH>
            <wp:positionV relativeFrom="paragraph">
              <wp:posOffset>638175</wp:posOffset>
            </wp:positionV>
            <wp:extent cx="3552712" cy="2911429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712" cy="29114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Nästa styrelsemöte 19 augusti</w:t>
      </w:r>
    </w:p>
    <w:p w:rsidR="00000000" w:rsidDel="00000000" w:rsidP="00000000" w:rsidRDefault="00000000" w:rsidRPr="00000000" w14:paraId="0000000C">
      <w:pPr>
        <w:keepNext w:val="1"/>
        <w:widowControl w:val="0"/>
        <w:spacing w:line="271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Om du har något som du vill lyfta till nästa styrelsemöte, skicka ett mejl till;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4"/>
            <w:szCs w:val="24"/>
            <w:u w:val="single"/>
            <w:rtl w:val="0"/>
          </w:rPr>
          <w:t xml:space="preserve">info@brfgubbennoak6.se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Ha en riktigt skön sommar! </w:t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Styrelsen</w:t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line="240" w:lineRule="auto"/>
      <w:rPr>
        <w:rFonts w:ascii="Calibri" w:cs="Calibri" w:eastAsia="Calibri" w:hAnsi="Calibri"/>
        <w:sz w:val="18"/>
        <w:szCs w:val="18"/>
      </w:rPr>
    </w:pPr>
    <w:hyperlink r:id="rId1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https://brfgubbennoak6.bostadsratterna.se/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rPr>
        <w:rFonts w:ascii="Calibri" w:cs="Calibri" w:eastAsia="Calibri" w:hAnsi="Calibri"/>
        <w:i w:val="1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438467" cy="43846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467" cy="4384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i w:val="1"/>
        <w:rtl w:val="0"/>
      </w:rPr>
      <w:tab/>
      <w:tab/>
      <w:t xml:space="preserve">BRF Gubben Noak 6</w:t>
    </w:r>
  </w:p>
  <w:p w:rsidR="00000000" w:rsidDel="00000000" w:rsidP="00000000" w:rsidRDefault="00000000" w:rsidRPr="00000000" w14:paraId="00000015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  <w:i w:val="1"/>
        <w:rtl w:val="0"/>
      </w:rPr>
      <w:tab/>
      <w:tab/>
      <w:t xml:space="preserve">2025 - Juni, juli och augusti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nfo@brfgubbennoak6.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brfgubbennoak6.bostadsratterna.se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